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19" w:rsidRPr="00132319" w:rsidRDefault="00132319" w:rsidP="00132319">
      <w:pPr>
        <w:spacing w:after="0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Мировая коллекция хмеля обыкновенного (</w:t>
      </w:r>
      <w:proofErr w:type="spellStart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Humulus</w:t>
      </w:r>
      <w:proofErr w:type="spellEnd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lupulus</w:t>
      </w:r>
      <w:proofErr w:type="spellEnd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L.)</w:t>
      </w:r>
      <w:bookmarkStart w:id="0" w:name="_GoBack"/>
      <w:bookmarkEnd w:id="0"/>
    </w:p>
    <w:p w:rsidR="00132319" w:rsidRPr="00132319" w:rsidRDefault="00132319" w:rsidP="001323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Научная ценность коллекции хмеля заключается в сохранении со стародавними сортообразцами хмеля, завезенными еще в середине 19 века Петровской земледельческой академией из Богемии (Чехия), Баварии (Германия), Великобритании и других европейских стран, так и современных перспективных сортов из разных стран. В ней собраны уникальные стародавние отечественные и зарубежные сортообразцы, привезенные в 1987-1992 гг. из Республиканской научно-исследовательской хмелеводческой станции (Московская область, пос. </w:t>
      </w:r>
      <w:proofErr w:type="spellStart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Калистово</w:t>
      </w:r>
      <w:proofErr w:type="spellEnd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в 1988-1989 гг. – из Украинского института хмелеводства (г. Житомир). В 1988 году коллекция пополнена экспедиционными местными чувашскими образцами, в 1989 году – дикорастущими формами местной популяции Алтая. В 2003 году в коллекцию интродуцировано 15 сортов из института земледелия Польши (г. </w:t>
      </w:r>
      <w:proofErr w:type="spellStart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Пулавы</w:t>
      </w:r>
      <w:proofErr w:type="spellEnd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в 2013 году – 4 образца из института хмелеводства Чехии (г. </w:t>
      </w:r>
      <w:proofErr w:type="spellStart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Жатец</w:t>
      </w:r>
      <w:proofErr w:type="spellEnd"/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Это – крупный генофонд селекционных, местных и дикорастущих форм хмеля обыкновенного, и она находится на одном уровне с коллекциями исследовательских учреждений зарубежных стран мира.</w:t>
      </w:r>
    </w:p>
    <w:p w:rsidR="00132319" w:rsidRPr="00132319" w:rsidRDefault="00132319" w:rsidP="001323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Генофонд хмеля значима по происхождению, разнообразию качественных признаков, количеству сортов и по составу. Основная часть генетического материала – это селекционные сорта хмеля и формы, созданные при помощи гибридизации. Пятнадцать процентов образцов представлены стародавними клонами, формами стародавних местных сортов, остальные – растениями природных популяций, собранные в экспедициях.</w:t>
      </w:r>
    </w:p>
    <w:p w:rsidR="00132319" w:rsidRPr="00132319" w:rsidRDefault="00132319" w:rsidP="0013231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Благодаря труду и стараниям многих ученых, селекционеров института хмеля и сельского хозяйства мировая коллекция хмеля насчитывает 250 сортообразцов из различных регионов России – 76 и 17 зарубежных стран: Чехии – 31, Великобритании – 28, Германии – 23, Украины – 23, Польши – 12, по 6-11 сортов – из Югославии, Литвы, Франции, Бельгии и США, по 1-3 сорта – из Швеции, Швейцарии, Дании, Голландии, Болгарии, Японии и Новой Зеландии.</w:t>
      </w:r>
    </w:p>
    <w:p w:rsidR="00132319" w:rsidRPr="00132319" w:rsidRDefault="00132319" w:rsidP="001323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Коллекция генофонда хмеля – это систематизированное и документированное собрание сортообразцов, представляющих ценность, сохраняемых в живом виде в естественных местах произрастания. Других методов сохранения генетического разнообразия этой культуры не существует.</w:t>
      </w:r>
    </w:p>
    <w:p w:rsidR="00132319" w:rsidRPr="00132319" w:rsidRDefault="00132319" w:rsidP="001323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Единственная в России коллекция хмеля сохраняется в Чувашском НИИСХ на хмельнике № 13 (ряды №№ 9-19). Питомник занимает 11 рядов на площади 0,44 га. Каждый сорт состоит из 5 растений и занимает длину 0,5 межстолбового пролета. Образцы высажены последовательно, в соответствии с группой спелости и образуют 5 групп спелости: раннеспелые (100 и менее дней) – 10 %, среднеранние (101-110) – 15 %, среднеспелые (111-120) – 40 %, среднепоздние (121-130) – 5 %, позднеспелые (более 130 дней) – 30 %. Для объективного сравнения результатов изучения сортов по группам спелости в каждом ряду по диагонали участка размещены 2 стандарта, включенные в Госреестр и допущенные для использования.</w:t>
      </w:r>
    </w:p>
    <w:p w:rsidR="00132319" w:rsidRPr="00132319" w:rsidRDefault="00132319" w:rsidP="00132319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и задачи исследований:</w:t>
      </w:r>
    </w:p>
    <w:p w:rsidR="00132319" w:rsidRPr="00132319" w:rsidRDefault="00132319" w:rsidP="0013231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ведение и поддержание генетической коллекции хмеля;</w:t>
      </w:r>
    </w:p>
    <w:p w:rsidR="00132319" w:rsidRPr="00132319" w:rsidRDefault="00132319" w:rsidP="0013231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гарантированное сохранение единственной в России коллекции хмеля обыкновенного в качестве генофонда;</w:t>
      </w:r>
    </w:p>
    <w:p w:rsidR="00132319" w:rsidRPr="00132319" w:rsidRDefault="00132319" w:rsidP="0013231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постоянный мониторинг растительного разнообразия культурных растений и диких родичей;</w:t>
      </w:r>
    </w:p>
    <w:p w:rsidR="00B847C8" w:rsidRPr="00132319" w:rsidRDefault="00132319" w:rsidP="0013231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23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выделение генетических источников по хозяйственно важным признакам для создания новых современных сортов.</w:t>
      </w:r>
    </w:p>
    <w:sectPr w:rsidR="00B847C8" w:rsidRPr="00132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C4254"/>
    <w:multiLevelType w:val="hybridMultilevel"/>
    <w:tmpl w:val="0FDA91CE"/>
    <w:lvl w:ilvl="0" w:tplc="38AEC12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19"/>
    <w:rsid w:val="00132319"/>
    <w:rsid w:val="00521D80"/>
    <w:rsid w:val="00BA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67F68-0370-461F-811F-05B8EE1F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Инга</cp:lastModifiedBy>
  <cp:revision>1</cp:revision>
  <dcterms:created xsi:type="dcterms:W3CDTF">2017-04-20T10:35:00Z</dcterms:created>
  <dcterms:modified xsi:type="dcterms:W3CDTF">2017-04-20T10:38:00Z</dcterms:modified>
</cp:coreProperties>
</file>